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D2" w:rsidRDefault="00C11BD2" w:rsidP="00C11BD2">
      <w:pPr>
        <w:ind w:firstLineChars="0" w:firstLine="0"/>
        <w:rPr>
          <w:rFonts w:ascii="Calibri" w:eastAsia="宋体" w:hAnsi="Calibri" w:cs="Times New Roman"/>
          <w:b/>
          <w:sz w:val="30"/>
          <w:szCs w:val="30"/>
        </w:rPr>
      </w:pPr>
    </w:p>
    <w:p w:rsidR="00C11BD2" w:rsidRDefault="00C11BD2" w:rsidP="00C11BD2">
      <w:pPr>
        <w:widowControl/>
        <w:spacing w:line="240" w:lineRule="auto"/>
        <w:ind w:firstLineChars="350" w:firstLine="843"/>
        <w:textAlignment w:val="center"/>
        <w:rPr>
          <w:rFonts w:ascii="黑体" w:eastAsia="黑体" w:hAnsi="宋体" w:cs="黑体"/>
          <w:b/>
          <w:color w:val="000000"/>
          <w:kern w:val="0"/>
          <w:lang w:bidi="ar"/>
        </w:rPr>
      </w:pPr>
      <w:r>
        <w:rPr>
          <w:rFonts w:ascii="黑体" w:eastAsia="黑体" w:hAnsi="宋体" w:cs="黑体" w:hint="eastAsia"/>
          <w:b/>
          <w:color w:val="000000"/>
          <w:kern w:val="0"/>
          <w:lang w:bidi="ar"/>
        </w:rPr>
        <w:t>附件二</w:t>
      </w:r>
    </w:p>
    <w:p w:rsidR="00C11BD2" w:rsidRDefault="00C11BD2" w:rsidP="00C11BD2">
      <w:pPr>
        <w:ind w:firstLine="602"/>
        <w:rPr>
          <w:rFonts w:ascii="Calibri" w:eastAsia="宋体" w:hAnsi="Calibri" w:cs="Times New Roman" w:hint="eastAsia"/>
          <w:b/>
          <w:sz w:val="30"/>
          <w:szCs w:val="30"/>
        </w:rPr>
      </w:pPr>
    </w:p>
    <w:p w:rsidR="00C11BD2" w:rsidRDefault="00C11BD2" w:rsidP="00C11BD2">
      <w:pPr>
        <w:widowControl/>
        <w:spacing w:afterLines="100" w:after="326"/>
        <w:ind w:firstLine="723"/>
        <w:jc w:val="center"/>
        <w:textAlignment w:val="center"/>
        <w:rPr>
          <w:rFonts w:ascii="黑体" w:eastAsia="黑体" w:hAnsi="宋体" w:cs="黑体"/>
          <w:b/>
          <w:color w:val="000000"/>
          <w:kern w:val="0"/>
          <w:sz w:val="36"/>
          <w:szCs w:val="36"/>
          <w:lang w:bidi="ar"/>
        </w:rPr>
      </w:pPr>
      <w:r>
        <w:rPr>
          <w:rFonts w:ascii="黑体" w:eastAsia="黑体" w:hAnsi="宋体" w:cs="黑体" w:hint="eastAsia"/>
          <w:b/>
          <w:color w:val="000000"/>
          <w:kern w:val="0"/>
          <w:sz w:val="36"/>
          <w:szCs w:val="36"/>
          <w:lang w:bidi="ar"/>
        </w:rPr>
        <w:t>辽宁大学理工类研究院建设情况汇报汇总表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62"/>
        <w:gridCol w:w="4895"/>
        <w:gridCol w:w="2126"/>
        <w:gridCol w:w="2268"/>
        <w:gridCol w:w="3070"/>
      </w:tblGrid>
      <w:tr w:rsidR="00C11BD2" w:rsidTr="00C11BD2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依托单位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时间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功能聚集体材料开发与应用研究平台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夏立新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化学院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2013.07.19</w:t>
            </w:r>
          </w:p>
        </w:tc>
      </w:tr>
      <w:tr w:rsidR="00C11BD2" w:rsidTr="00C11BD2">
        <w:trPr>
          <w:trHeight w:val="8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人口资源环境研究院、大气环境研究中心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穆怀中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人口所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2014.06.06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机器人研究所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吴新杰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2015.12.14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重离子应用技术协同创新中心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马凤才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2016.09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煤矿重大动力灾害防控协同创新中心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潘一山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2016.07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辽宁大学-沈阳防锈防锈功能材料化学联合研究院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吴阳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化学院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2018.06.27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7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辽宁大学现代农业科技研究院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温明振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2018.06.27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8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辽宁大学大数据研究院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宋宝燕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信息学院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2018.07.10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lastRenderedPageBreak/>
              <w:t>9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辽宁大学有机发光材料研究院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梁福顺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化学院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2018.12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10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智能装备技术与标准化研究中心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宋岩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2019.05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物联网智能技术应用研究院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刘魁勇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2019.07.16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量子信息前沿技术创新研究院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潘一山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2019.12.30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13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辽宁大学医疗器械检测中心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郑方亮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生命科学院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2020.03.11</w:t>
            </w:r>
          </w:p>
        </w:tc>
      </w:tr>
      <w:tr w:rsidR="00C11BD2" w:rsidTr="00C11BD2">
        <w:trPr>
          <w:trHeight w:val="5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14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辽宁大学电解水与功能材料研究院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许维国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化学院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2020.4.10</w:t>
            </w:r>
          </w:p>
        </w:tc>
      </w:tr>
      <w:tr w:rsidR="00C11BD2" w:rsidTr="00C11BD2">
        <w:trPr>
          <w:trHeight w:val="8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15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辽宁大学生卫生健康信息研究院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刘宏生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药学院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2020.04</w:t>
            </w:r>
          </w:p>
        </w:tc>
      </w:tr>
      <w:tr w:rsidR="00C11BD2" w:rsidTr="00C11BD2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16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辽宁大学智慧城市人工智能研究院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宋宝燕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信息学院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BD2" w:rsidRDefault="00C11BD2">
            <w:pPr>
              <w:widowControl/>
              <w:spacing w:line="480" w:lineRule="exact"/>
              <w:ind w:firstLineChars="0" w:firstLine="0"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sz w:val="28"/>
                <w:szCs w:val="28"/>
                <w:lang w:bidi="ar"/>
              </w:rPr>
              <w:t>2020.08</w:t>
            </w:r>
          </w:p>
        </w:tc>
      </w:tr>
    </w:tbl>
    <w:p w:rsidR="00E331A5" w:rsidRDefault="00C11BD2">
      <w:pPr>
        <w:ind w:firstLine="480"/>
      </w:pPr>
      <w:bookmarkStart w:id="0" w:name="_GoBack"/>
      <w:bookmarkEnd w:id="0"/>
    </w:p>
    <w:sectPr w:rsidR="00E331A5" w:rsidSect="00C11BD2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E4"/>
    <w:rsid w:val="000B028D"/>
    <w:rsid w:val="00A15AE4"/>
    <w:rsid w:val="00C11BD2"/>
    <w:rsid w:val="00C6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A4B29-3BD2-47D1-8E0F-4EEF1B87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D2"/>
    <w:pPr>
      <w:widowControl w:val="0"/>
      <w:spacing w:line="440" w:lineRule="exact"/>
      <w:ind w:firstLineChars="200" w:firstLine="64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11B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>微软中国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2021-06-11T01:41:00Z</dcterms:created>
  <dcterms:modified xsi:type="dcterms:W3CDTF">2021-06-11T01:41:00Z</dcterms:modified>
</cp:coreProperties>
</file>