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F12CB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附件：</w:t>
      </w:r>
    </w:p>
    <w:p w14:paraId="1F84E7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拟申报202</w:t>
      </w:r>
      <w:r>
        <w:rPr>
          <w:rFonts w:hint="eastAsia"/>
          <w:b/>
          <w:sz w:val="36"/>
          <w:szCs w:val="36"/>
          <w:u w:val="none"/>
          <w:lang w:val="en-US" w:eastAsia="zh-CN"/>
        </w:rPr>
        <w:t>4</w:t>
      </w:r>
      <w:r>
        <w:rPr>
          <w:b/>
          <w:sz w:val="36"/>
          <w:szCs w:val="36"/>
        </w:rPr>
        <w:t>年度辽宁省</w:t>
      </w:r>
      <w:r>
        <w:rPr>
          <w:rFonts w:hint="eastAsia"/>
          <w:b/>
          <w:sz w:val="36"/>
          <w:szCs w:val="36"/>
          <w:lang w:val="en-US" w:eastAsia="zh-CN"/>
        </w:rPr>
        <w:t>自然科学</w:t>
      </w:r>
      <w:r>
        <w:rPr>
          <w:b/>
          <w:sz w:val="36"/>
          <w:szCs w:val="36"/>
        </w:rPr>
        <w:t>奖项目</w:t>
      </w:r>
    </w:p>
    <w:p w14:paraId="52377539">
      <w:pPr>
        <w:jc w:val="left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 xml:space="preserve">提名单位：辽宁大学                              2025年2月17 日  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1"/>
        <w:gridCol w:w="1319"/>
        <w:gridCol w:w="738"/>
        <w:gridCol w:w="921"/>
        <w:gridCol w:w="467"/>
        <w:gridCol w:w="242"/>
        <w:gridCol w:w="709"/>
        <w:gridCol w:w="1417"/>
        <w:gridCol w:w="185"/>
        <w:gridCol w:w="1629"/>
        <w:gridCol w:w="925"/>
      </w:tblGrid>
      <w:tr w14:paraId="14D7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3" w:type="dxa"/>
            <w:gridSpan w:val="4"/>
            <w:noWrap w:val="0"/>
            <w:vAlign w:val="center"/>
          </w:tcPr>
          <w:p w14:paraId="706397F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6495" w:type="dxa"/>
            <w:gridSpan w:val="8"/>
            <w:noWrap w:val="0"/>
            <w:vAlign w:val="center"/>
          </w:tcPr>
          <w:p w14:paraId="68BEC5F9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/>
                <w:color w:val="auto"/>
                <w:sz w:val="21"/>
                <w:lang w:eastAsia="zh-CN"/>
              </w:rPr>
              <w:t>树莓花</w:t>
            </w:r>
            <w:r>
              <w:rPr>
                <w:rFonts w:hint="eastAsia" w:ascii="Times New Roman"/>
                <w:color w:val="auto"/>
                <w:sz w:val="21"/>
                <w:lang w:val="en-US" w:eastAsia="zh-CN"/>
              </w:rPr>
              <w:t>色苷</w:t>
            </w:r>
            <w:r>
              <w:rPr>
                <w:rFonts w:hint="eastAsia" w:ascii="Times New Roman"/>
                <w:color w:val="auto"/>
                <w:sz w:val="21"/>
                <w:lang w:eastAsia="zh-CN"/>
              </w:rPr>
              <w:t>靶向表观遗传调控发挥</w:t>
            </w:r>
            <w:r>
              <w:rPr>
                <w:rFonts w:hint="eastAsia" w:ascii="Times New Roman"/>
                <w:color w:val="auto"/>
                <w:sz w:val="21"/>
                <w:lang w:val="en-US" w:eastAsia="zh-CN"/>
              </w:rPr>
              <w:t>结直肠肿瘤</w:t>
            </w:r>
            <w:r>
              <w:rPr>
                <w:rFonts w:hint="eastAsia" w:ascii="Times New Roman"/>
                <w:color w:val="auto"/>
                <w:sz w:val="21"/>
                <w:lang w:eastAsia="zh-CN"/>
              </w:rPr>
              <w:t>预防作用</w:t>
            </w:r>
            <w:r>
              <w:rPr>
                <w:rFonts w:hint="eastAsia" w:ascii="Times New Roman"/>
                <w:color w:val="auto"/>
                <w:sz w:val="21"/>
                <w:lang w:val="en-US" w:eastAsia="zh-CN"/>
              </w:rPr>
              <w:t>的分子营养机制研究</w:t>
            </w:r>
          </w:p>
        </w:tc>
      </w:tr>
      <w:tr w14:paraId="313C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3" w:type="dxa"/>
            <w:gridSpan w:val="4"/>
            <w:noWrap w:val="0"/>
            <w:vAlign w:val="center"/>
          </w:tcPr>
          <w:p w14:paraId="01F357C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提名者</w:t>
            </w:r>
          </w:p>
        </w:tc>
        <w:tc>
          <w:tcPr>
            <w:tcW w:w="6495" w:type="dxa"/>
            <w:gridSpan w:val="8"/>
            <w:noWrap w:val="0"/>
            <w:vAlign w:val="center"/>
          </w:tcPr>
          <w:p w14:paraId="381C651C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辽宁大学</w:t>
            </w:r>
          </w:p>
        </w:tc>
      </w:tr>
      <w:tr w14:paraId="217C5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3" w:type="dxa"/>
            <w:gridSpan w:val="4"/>
            <w:noWrap w:val="0"/>
            <w:vAlign w:val="center"/>
          </w:tcPr>
          <w:p w14:paraId="4852699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提名种类及等级</w:t>
            </w:r>
          </w:p>
        </w:tc>
        <w:tc>
          <w:tcPr>
            <w:tcW w:w="6495" w:type="dxa"/>
            <w:gridSpan w:val="8"/>
            <w:noWrap w:val="0"/>
            <w:vAlign w:val="center"/>
          </w:tcPr>
          <w:p w14:paraId="6F8553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自然科学</w:t>
            </w:r>
            <w:r>
              <w:rPr>
                <w:rFonts w:hint="eastAsia"/>
                <w:szCs w:val="21"/>
              </w:rPr>
              <w:t>奖，</w:t>
            </w: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szCs w:val="21"/>
              </w:rPr>
              <w:t>等奖</w:t>
            </w:r>
          </w:p>
        </w:tc>
      </w:tr>
      <w:tr w14:paraId="2B76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73" w:type="dxa"/>
            <w:gridSpan w:val="4"/>
            <w:noWrap w:val="0"/>
            <w:vAlign w:val="center"/>
          </w:tcPr>
          <w:p w14:paraId="2C9624DC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主要完成单位</w:t>
            </w:r>
          </w:p>
        </w:tc>
        <w:tc>
          <w:tcPr>
            <w:tcW w:w="6495" w:type="dxa"/>
            <w:gridSpan w:val="8"/>
            <w:noWrap w:val="0"/>
            <w:vAlign w:val="center"/>
          </w:tcPr>
          <w:p w14:paraId="023A962D">
            <w:pPr>
              <w:pStyle w:val="5"/>
              <w:spacing w:line="240" w:lineRule="auto"/>
              <w:ind w:firstLine="0" w:firstLineChars="0"/>
              <w:outlineLvl w:val="1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                       辽宁大学</w:t>
            </w:r>
          </w:p>
        </w:tc>
      </w:tr>
      <w:tr w14:paraId="7C10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468" w:type="dxa"/>
            <w:gridSpan w:val="12"/>
            <w:noWrap w:val="0"/>
            <w:vAlign w:val="center"/>
          </w:tcPr>
          <w:p w14:paraId="77F46C73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主要完成人</w:t>
            </w:r>
          </w:p>
        </w:tc>
      </w:tr>
      <w:tr w14:paraId="05A5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5" w:type="dxa"/>
            <w:noWrap w:val="0"/>
            <w:vAlign w:val="center"/>
          </w:tcPr>
          <w:p w14:paraId="2BAAAA2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48C7B54E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553C370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职务/职称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6EF8C1E3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完成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单位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 w14:paraId="6CBFADB0"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工作单位</w:t>
            </w:r>
          </w:p>
        </w:tc>
      </w:tr>
      <w:tr w14:paraId="4EBF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noWrap w:val="0"/>
            <w:vAlign w:val="center"/>
          </w:tcPr>
          <w:p w14:paraId="24E2734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8773D0A">
            <w:pPr>
              <w:pStyle w:val="5"/>
              <w:spacing w:line="240" w:lineRule="auto"/>
              <w:ind w:left="0" w:leftChars="0" w:firstLine="420" w:firstLineChars="200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毕秀丽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7A7D2BDF"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 xml:space="preserve"> 副院长/教授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68063A7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辽宁大学 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 w14:paraId="3653A12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辽宁大学 </w:t>
            </w:r>
          </w:p>
        </w:tc>
      </w:tr>
      <w:tr w14:paraId="213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noWrap w:val="0"/>
            <w:vAlign w:val="center"/>
          </w:tcPr>
          <w:p w14:paraId="178900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53F818A0">
            <w:pPr>
              <w:pStyle w:val="5"/>
              <w:spacing w:line="240" w:lineRule="auto"/>
              <w:ind w:firstLine="420" w:firstLineChars="200"/>
              <w:jc w:val="both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陈丽莉 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455DF31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讲师 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4F9FEA5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辽宁大学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 w14:paraId="10348C6A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辽宁大学 </w:t>
            </w:r>
          </w:p>
        </w:tc>
      </w:tr>
      <w:tr w14:paraId="0990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noWrap w:val="0"/>
            <w:vAlign w:val="center"/>
          </w:tcPr>
          <w:p w14:paraId="108C0B5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216C0ED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杨哲 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3C10F19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副教授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37F89262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辽宁大学 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 w14:paraId="205939D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辽宁大学 </w:t>
            </w:r>
          </w:p>
        </w:tc>
      </w:tr>
      <w:tr w14:paraId="3C91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noWrap w:val="0"/>
            <w:vAlign w:val="center"/>
          </w:tcPr>
          <w:p w14:paraId="426B36A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4433B43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牟藤 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211E0F68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讲师 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0914901B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辽宁大学 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 w14:paraId="27623FAE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辽宁大学</w:t>
            </w:r>
            <w:r>
              <w:rPr>
                <w:rFonts w:hint="eastAsia" w:ascii="Times New Roman"/>
                <w:color w:val="000000"/>
                <w:sz w:val="21"/>
                <w:lang w:val="en-US" w:eastAsia="zh-CN"/>
              </w:rPr>
              <w:t xml:space="preserve"> </w:t>
            </w:r>
          </w:p>
        </w:tc>
      </w:tr>
      <w:tr w14:paraId="795FB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675" w:type="dxa"/>
            <w:noWrap w:val="0"/>
            <w:vAlign w:val="center"/>
          </w:tcPr>
          <w:p w14:paraId="369C6F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65EB7AA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 w14:paraId="54E28E49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323EF064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 w14:paraId="7070F12C">
            <w:pPr>
              <w:pStyle w:val="5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sz w:val="21"/>
                <w:lang w:val="en-US" w:eastAsia="zh-CN"/>
              </w:rPr>
              <w:t xml:space="preserve"> </w:t>
            </w:r>
          </w:p>
        </w:tc>
      </w:tr>
      <w:tr w14:paraId="4943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468" w:type="dxa"/>
            <w:gridSpan w:val="12"/>
            <w:noWrap w:val="0"/>
            <w:vAlign w:val="center"/>
          </w:tcPr>
          <w:p w14:paraId="5ABCCA14"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代表性论文（专著）</w:t>
            </w:r>
          </w:p>
        </w:tc>
      </w:tr>
      <w:tr w14:paraId="3AB13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2D8DEC9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序号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B74DB2C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论文（专著）</w:t>
            </w:r>
          </w:p>
          <w:p w14:paraId="191EE831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名称/刊名</w:t>
            </w:r>
          </w:p>
          <w:p w14:paraId="7EA19048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/作者</w:t>
            </w:r>
          </w:p>
        </w:tc>
        <w:tc>
          <w:tcPr>
            <w:tcW w:w="921" w:type="dxa"/>
            <w:tcBorders>
              <w:top w:val="single" w:color="auto" w:sz="8" w:space="0"/>
            </w:tcBorders>
            <w:noWrap w:val="0"/>
            <w:vAlign w:val="center"/>
          </w:tcPr>
          <w:p w14:paraId="6DB66905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年卷页码</w:t>
            </w:r>
          </w:p>
          <w:p w14:paraId="5836979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（xx年xx卷</w:t>
            </w:r>
          </w:p>
          <w:p w14:paraId="5932B038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xx页）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693310F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发表时间（年月日）</w:t>
            </w:r>
          </w:p>
        </w:tc>
        <w:tc>
          <w:tcPr>
            <w:tcW w:w="709" w:type="dxa"/>
            <w:tcBorders>
              <w:top w:val="single" w:color="auto" w:sz="8" w:space="0"/>
            </w:tcBorders>
            <w:noWrap w:val="0"/>
            <w:vAlign w:val="center"/>
          </w:tcPr>
          <w:p w14:paraId="5EE02D93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hint="eastAsia"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通讯作者</w:t>
            </w:r>
          </w:p>
          <w:p w14:paraId="505695F9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（含共同）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noWrap w:val="0"/>
            <w:vAlign w:val="center"/>
          </w:tcPr>
          <w:p w14:paraId="297591B3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hint="eastAsia" w:ascii="Times New Roman"/>
                <w:color w:val="auto"/>
                <w:sz w:val="21"/>
                <w:szCs w:val="28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第一作者</w:t>
            </w:r>
          </w:p>
          <w:p w14:paraId="5F88D101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（含共同）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7AFFA5CE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国内作者</w:t>
            </w:r>
          </w:p>
        </w:tc>
        <w:tc>
          <w:tcPr>
            <w:tcW w:w="925" w:type="dxa"/>
            <w:tcBorders>
              <w:top w:val="single" w:color="auto" w:sz="8" w:space="0"/>
            </w:tcBorders>
            <w:noWrap w:val="0"/>
            <w:vAlign w:val="center"/>
          </w:tcPr>
          <w:p w14:paraId="221E6B4B">
            <w:pPr>
              <w:pStyle w:val="5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/>
                <w:color w:val="auto"/>
                <w:sz w:val="21"/>
                <w:szCs w:val="28"/>
              </w:rPr>
              <w:t>论文署名单位是否包含国外单位</w:t>
            </w:r>
          </w:p>
        </w:tc>
      </w:tr>
      <w:tr w14:paraId="4357F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gridSpan w:val="2"/>
            <w:noWrap w:val="0"/>
            <w:vAlign w:val="center"/>
          </w:tcPr>
          <w:p w14:paraId="65965CBB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1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76446492">
            <w:pPr>
              <w:widowControl/>
              <w:jc w:val="both"/>
              <w:textAlignment w:val="center"/>
              <w:rPr>
                <w:rFonts w:hint="eastAsia" w:ascii="Times New Roman" w:hAnsi="Times New Roman" w:eastAsia="宋体"/>
                <w:b/>
                <w:lang w:val="en-US" w:eastAsia="zh-CN"/>
              </w:rPr>
            </w:pPr>
            <w:r>
              <w:rPr>
                <w:rFonts w:ascii="Times New Roman" w:hAnsi="Times New Roman"/>
                <w:bCs/>
              </w:rPr>
              <w:t>Chemoprevention of colorectal cancer by black raspberry anthocyanins involved the modulation of gut microbiota and SFRP2 demethylation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  <w:r>
              <w:rPr>
                <w:rFonts w:ascii="Times New Roman" w:hAnsi="Times New Roman"/>
                <w:bCs/>
              </w:rPr>
              <w:t>CARCINOGENESIS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</w:p>
          <w:p w14:paraId="6D0B5D0B">
            <w:pPr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/>
                <w:b/>
              </w:rPr>
              <w:t xml:space="preserve">Author(s): </w:t>
            </w:r>
            <w:r>
              <w:rPr>
                <w:rFonts w:ascii="Times New Roman" w:hAnsi="Times New Roman"/>
                <w:bCs/>
              </w:rPr>
              <w:t>Chen, LL (Chen, Lili);Jiang, BW (Jiang, Bowen);Zhong, CG (Zhong, Chunge);Guo, J (Guo, Jun);Zhang, LH (Zhang, Lihao);Mu, T (Mu, Teng);Zhang, QH (Zhang, Qiuhua);</w:t>
            </w:r>
            <w:r>
              <w:rPr>
                <w:rFonts w:ascii="Times New Roman" w:hAnsi="Times New Roman"/>
                <w:b/>
              </w:rPr>
              <w:t>Bi, XL (Bi, Xiuli)</w:t>
            </w:r>
          </w:p>
        </w:tc>
        <w:tc>
          <w:tcPr>
            <w:tcW w:w="921" w:type="dxa"/>
            <w:noWrap w:val="0"/>
            <w:vAlign w:val="center"/>
          </w:tcPr>
          <w:p w14:paraId="194618B3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2018年39卷</w:t>
            </w:r>
            <w:r>
              <w:rPr>
                <w:rFonts w:ascii="Times New Roman" w:hAnsi="Times New Roman"/>
                <w:bCs/>
              </w:rPr>
              <w:t>471-481</w:t>
            </w:r>
            <w:r>
              <w:rPr>
                <w:rFonts w:hint="eastAsia"/>
                <w:lang w:val="en-US" w:eastAsia="zh-CN"/>
              </w:rPr>
              <w:t xml:space="preserve"> 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35DBF7B5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2018/03/01 </w:t>
            </w:r>
          </w:p>
        </w:tc>
        <w:tc>
          <w:tcPr>
            <w:tcW w:w="709" w:type="dxa"/>
            <w:noWrap w:val="0"/>
            <w:vAlign w:val="center"/>
          </w:tcPr>
          <w:p w14:paraId="666DBA46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毕秀丽</w:t>
            </w:r>
          </w:p>
        </w:tc>
        <w:tc>
          <w:tcPr>
            <w:tcW w:w="1417" w:type="dxa"/>
            <w:noWrap w:val="0"/>
            <w:vAlign w:val="center"/>
          </w:tcPr>
          <w:p w14:paraId="4FE2B988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陈丽莉、姜博文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602AA71E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陈丽莉、姜博文、钟春鸽、郭君、张立浩、牟藤、张秋华、毕秀丽 </w:t>
            </w:r>
          </w:p>
        </w:tc>
        <w:tc>
          <w:tcPr>
            <w:tcW w:w="925" w:type="dxa"/>
            <w:noWrap w:val="0"/>
            <w:vAlign w:val="center"/>
          </w:tcPr>
          <w:p w14:paraId="251F31C2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否 </w:t>
            </w:r>
          </w:p>
        </w:tc>
      </w:tr>
      <w:tr w14:paraId="30A30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gridSpan w:val="2"/>
            <w:noWrap w:val="0"/>
            <w:vAlign w:val="center"/>
          </w:tcPr>
          <w:p w14:paraId="4A1E2C40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2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79904726">
            <w:pPr>
              <w:widowControl/>
              <w:jc w:val="both"/>
              <w:textAlignment w:val="center"/>
              <w:rPr>
                <w:rFonts w:hint="eastAsia" w:ascii="Times New Roman" w:hAnsi="Times New Roman" w:eastAsia="宋体"/>
                <w:b/>
                <w:lang w:val="en-US" w:eastAsia="zh-CN"/>
              </w:rPr>
            </w:pPr>
            <w:r>
              <w:rPr>
                <w:rFonts w:ascii="Times New Roman" w:hAnsi="Times New Roman"/>
                <w:bCs/>
              </w:rPr>
              <w:t>Black raspberry anthocyanins increased the antiproliferative effects of 5-Fluorouracil and Celecoxib in colorectal cancer cells and mouse model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  <w:r>
              <w:rPr>
                <w:rFonts w:ascii="Times New Roman" w:hAnsi="Times New Roman"/>
                <w:bCs/>
              </w:rPr>
              <w:t>JOURNAL OF FUNCTIONAL FOODS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88FE247">
            <w:pPr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/>
                <w:b/>
              </w:rPr>
              <w:t xml:space="preserve">Author(s): </w:t>
            </w:r>
            <w:r>
              <w:rPr>
                <w:rFonts w:ascii="Times New Roman" w:hAnsi="Times New Roman"/>
                <w:bCs/>
              </w:rPr>
              <w:t>Li, X (Li, Xin);Chen, LL (Chen, Lili);Gao, YQ (Gao, Yunqiu);Zhang, QH (Zhang, Qiuhua);Chang, AK (Chang, Alan K.);Yang, Z (Yang, Zhe);</w:t>
            </w:r>
            <w:r>
              <w:rPr>
                <w:rFonts w:ascii="Times New Roman" w:hAnsi="Times New Roman"/>
                <w:b/>
              </w:rPr>
              <w:t>Bi, XL (Bi, Xiuli)</w:t>
            </w:r>
          </w:p>
        </w:tc>
        <w:tc>
          <w:tcPr>
            <w:tcW w:w="921" w:type="dxa"/>
            <w:noWrap w:val="0"/>
            <w:vAlign w:val="center"/>
          </w:tcPr>
          <w:p w14:paraId="650C3886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2021年87卷104801页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143022E4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2021/10/01 </w:t>
            </w:r>
          </w:p>
        </w:tc>
        <w:tc>
          <w:tcPr>
            <w:tcW w:w="709" w:type="dxa"/>
            <w:noWrap w:val="0"/>
            <w:vAlign w:val="center"/>
          </w:tcPr>
          <w:p w14:paraId="5DF300E0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毕秀丽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 w14:paraId="5FFA24B6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李鑫 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71A58412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>李鑫、陈丽莉、高云秋、张秋华、</w:t>
            </w:r>
            <w:r>
              <w:rPr>
                <w:rFonts w:ascii="Times New Roman" w:hAnsi="Times New Roman"/>
                <w:bCs/>
              </w:rPr>
              <w:t>Chang Alan K</w:t>
            </w:r>
            <w:r>
              <w:rPr>
                <w:rFonts w:hint="eastAsia" w:ascii="Times New Roman" w:hAnsi="Times New Roman"/>
                <w:bCs/>
                <w:lang w:eastAsia="zh-CN"/>
              </w:rPr>
              <w:t>，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杨哲，毕秀丽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5" w:type="dxa"/>
            <w:noWrap w:val="0"/>
            <w:vAlign w:val="center"/>
          </w:tcPr>
          <w:p w14:paraId="281E585C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否 </w:t>
            </w:r>
          </w:p>
        </w:tc>
      </w:tr>
      <w:tr w14:paraId="66A1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gridSpan w:val="2"/>
            <w:noWrap w:val="0"/>
            <w:vAlign w:val="center"/>
          </w:tcPr>
          <w:p w14:paraId="65C2D3E4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3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452F6941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76C2EE3D">
            <w:pPr>
              <w:rPr>
                <w:rFonts w:hint="eastAsia" w:ascii="Times New Roman" w:hAnsi="Times New Roman" w:eastAsia="宋体"/>
                <w:b/>
                <w:lang w:val="en-US" w:eastAsia="zh-CN"/>
              </w:rPr>
            </w:pPr>
            <w:r>
              <w:rPr>
                <w:rFonts w:ascii="Times New Roman" w:hAnsi="Times New Roman"/>
                <w:bCs/>
              </w:rPr>
              <w:t>Sirtuin1 (SIRT1) is involved in the anticancer effect of black raspberry anthocyanins in colorectal cancer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  <w:r>
              <w:rPr>
                <w:rFonts w:ascii="Times New Roman" w:hAnsi="Times New Roman"/>
                <w:bCs/>
              </w:rPr>
              <w:t>EUROPEAN JOURNAL OF NUTRITION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</w:p>
          <w:p w14:paraId="44E0139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Author(s): </w:t>
            </w:r>
            <w:r>
              <w:rPr>
                <w:rFonts w:ascii="Times New Roman" w:hAnsi="Times New Roman"/>
                <w:bCs/>
              </w:rPr>
              <w:t>Chen, LL (Chen, Lili);Li, M (Li, Mei);Zhou, HR (Zhou, Hongrui);Liu, Y (Liu, Yue);Pang, WQ (Pang, Wenqian);Ma, T (Ma, Teng);Niu, C (Niu, Chang);Yang, Z (Yang, Zhe);Chang, AK (Chang, Alan K.);Li, XL (Li, Xiaolong);</w:t>
            </w:r>
            <w:r>
              <w:rPr>
                <w:rFonts w:ascii="Times New Roman" w:hAnsi="Times New Roman"/>
                <w:b/>
              </w:rPr>
              <w:t>Bi, XL (Bi, Xiuli)</w:t>
            </w:r>
          </w:p>
          <w:p w14:paraId="62558CBD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1" w:type="dxa"/>
            <w:noWrap w:val="0"/>
            <w:vAlign w:val="center"/>
          </w:tcPr>
          <w:p w14:paraId="35A366DE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lang w:val="en-US" w:eastAsia="zh-CN"/>
              </w:rPr>
              <w:t>2023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年</w:t>
            </w:r>
            <w:r>
              <w:rPr>
                <w:rFonts w:ascii="Times New Roman" w:hAnsi="Times New Roman"/>
                <w:bCs/>
              </w:rPr>
              <w:t>62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卷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395-406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5E9619BC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2022/09/01 </w:t>
            </w:r>
          </w:p>
        </w:tc>
        <w:tc>
          <w:tcPr>
            <w:tcW w:w="709" w:type="dxa"/>
            <w:noWrap w:val="0"/>
            <w:vAlign w:val="center"/>
          </w:tcPr>
          <w:p w14:paraId="4DC90C7B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毕秀丽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 w14:paraId="0F6B0D0A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陈丽莉、李梅、周宏瑞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0C7ADFEE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>陈丽莉、李梅、周宏瑞、刘月、庞文倩、马腾、牛畅、杨哲、</w:t>
            </w:r>
            <w:r>
              <w:rPr>
                <w:rFonts w:ascii="Times New Roman" w:hAnsi="Times New Roman"/>
                <w:bCs/>
              </w:rPr>
              <w:t>Chang Alan K</w:t>
            </w:r>
            <w:r>
              <w:rPr>
                <w:rFonts w:hint="eastAsia" w:ascii="Times New Roman" w:hAnsi="Times New Roman"/>
                <w:bCs/>
                <w:lang w:eastAsia="zh-CN"/>
              </w:rPr>
              <w:t>，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李晓龙、毕秀丽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5" w:type="dxa"/>
            <w:noWrap w:val="0"/>
            <w:vAlign w:val="center"/>
          </w:tcPr>
          <w:p w14:paraId="60B1FF62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否</w:t>
            </w:r>
          </w:p>
        </w:tc>
      </w:tr>
      <w:tr w14:paraId="689F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16" w:type="dxa"/>
            <w:gridSpan w:val="2"/>
            <w:noWrap w:val="0"/>
            <w:vAlign w:val="center"/>
          </w:tcPr>
          <w:p w14:paraId="1C71528B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4 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74153D15">
            <w:pPr>
              <w:rPr>
                <w:rFonts w:hint="eastAsia" w:ascii="Times New Roman" w:hAnsi="Times New Roman" w:eastAsia="宋体"/>
                <w:b/>
                <w:lang w:val="en-US" w:eastAsia="zh-CN"/>
              </w:rPr>
            </w:pPr>
            <w:r>
              <w:rPr>
                <w:rFonts w:ascii="Times New Roman" w:hAnsi="Times New Roman"/>
                <w:bCs/>
              </w:rPr>
              <w:t>Up-regulation of miR-24-1-5p is involved in the chemoprevention of colorectal cancer by black raspberry anthocyanins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  <w:r>
              <w:rPr>
                <w:rFonts w:ascii="Times New Roman" w:hAnsi="Times New Roman"/>
                <w:bCs/>
              </w:rPr>
              <w:t>BRITISH JOURNAL OF NUTRITION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</w:p>
          <w:p w14:paraId="54A85CB1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Author(s): </w:t>
            </w:r>
            <w:r>
              <w:rPr>
                <w:rFonts w:ascii="Times New Roman" w:hAnsi="Times New Roman"/>
                <w:bCs/>
              </w:rPr>
              <w:t>Zhang, H (Zhang, He);Guo, J (Guo, Jun);Mao, LP (Mao, Liping);Li, QQ (Li, Qianqian);Guo, MN (Guo, Mengnan);Mu, T (Mu, Teng);Zhang, QH (Zhang, Qiuhua);</w:t>
            </w:r>
            <w:r>
              <w:rPr>
                <w:rFonts w:ascii="Times New Roman" w:hAnsi="Times New Roman"/>
                <w:b/>
              </w:rPr>
              <w:t>Bi, XL (Bi, Xiuli)</w:t>
            </w:r>
          </w:p>
          <w:p w14:paraId="51E84323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312A16C0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1" w:type="dxa"/>
            <w:noWrap w:val="0"/>
            <w:vAlign w:val="center"/>
          </w:tcPr>
          <w:p w14:paraId="28EF48AF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/>
                <w:bCs/>
                <w:lang w:val="en-US" w:eastAsia="zh-CN"/>
              </w:rPr>
              <w:t>2019年</w:t>
            </w:r>
            <w:r>
              <w:rPr>
                <w:rFonts w:ascii="Times New Roman" w:hAnsi="Times New Roman"/>
                <w:bCs/>
              </w:rPr>
              <w:t xml:space="preserve">122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hint="eastAsia" w:ascii="Times New Roman" w:hAnsi="Times New Roman"/>
                <w:b/>
                <w:lang w:val="en-US" w:eastAsia="zh-CN"/>
              </w:rPr>
              <w:t>卷</w:t>
            </w:r>
            <w:r>
              <w:rPr>
                <w:rFonts w:ascii="Times New Roman" w:hAnsi="Times New Roman"/>
                <w:bCs/>
              </w:rPr>
              <w:t>518-526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页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40A4FEFD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2019/09/14 </w:t>
            </w:r>
          </w:p>
        </w:tc>
        <w:tc>
          <w:tcPr>
            <w:tcW w:w="709" w:type="dxa"/>
            <w:noWrap w:val="0"/>
            <w:vAlign w:val="center"/>
          </w:tcPr>
          <w:p w14:paraId="1A49D9A6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毕秀丽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 w14:paraId="06D2DCA7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张赫、郭君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364803FD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张赫、郭君、毛立萍、郭梦楠、牟藤、张秋华、毕秀丽 </w:t>
            </w:r>
          </w:p>
        </w:tc>
        <w:tc>
          <w:tcPr>
            <w:tcW w:w="925" w:type="dxa"/>
            <w:noWrap w:val="0"/>
            <w:vAlign w:val="center"/>
          </w:tcPr>
          <w:p w14:paraId="3BFA776C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否 </w:t>
            </w:r>
          </w:p>
        </w:tc>
      </w:tr>
      <w:tr w14:paraId="36DF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gridSpan w:val="2"/>
            <w:noWrap w:val="0"/>
            <w:vAlign w:val="center"/>
          </w:tcPr>
          <w:p w14:paraId="697798AE">
            <w:pPr>
              <w:widowControl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5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0230D028">
            <w:pPr>
              <w:rPr>
                <w:rFonts w:hint="eastAsia" w:ascii="Times New Roman" w:hAnsi="Times New Roman" w:eastAsia="宋体"/>
                <w:b/>
                <w:lang w:val="en-US" w:eastAsia="zh-CN"/>
              </w:rPr>
            </w:pPr>
            <w:r>
              <w:rPr>
                <w:rFonts w:ascii="Times New Roman" w:hAnsi="Times New Roman"/>
                <w:bCs/>
              </w:rPr>
              <w:t>Upregulation of DKK3 by miR-483-3p plays an important role in the chemoprevention of colorectal cancer mediated by black raspberry anthocyanins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  <w:r>
              <w:rPr>
                <w:rFonts w:ascii="Times New Roman" w:hAnsi="Times New Roman"/>
                <w:bCs/>
              </w:rPr>
              <w:t>MOLECULAR CARCINOGENESIS</w:t>
            </w:r>
            <w:r>
              <w:rPr>
                <w:rFonts w:hint="eastAsia" w:ascii="Times New Roman" w:hAnsi="Times New Roman"/>
                <w:bCs/>
                <w:lang w:val="en-US" w:eastAsia="zh-CN"/>
              </w:rPr>
              <w:t>/</w:t>
            </w:r>
          </w:p>
          <w:p w14:paraId="3D95620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Author(s): </w:t>
            </w:r>
            <w:r>
              <w:rPr>
                <w:rFonts w:ascii="Times New Roman" w:hAnsi="Times New Roman"/>
                <w:bCs/>
              </w:rPr>
              <w:t>Guo, J (Guo, Jun);Yang, Z (Yang, Zhe);Zhou, HR (Zhou, Hongrui);Yue, JX (Yue, Jiaxin);Mu, T (Mu, Teng);Zhang, QH (Zhang, Qiuhua);</w:t>
            </w:r>
            <w:r>
              <w:rPr>
                <w:rFonts w:ascii="Times New Roman" w:hAnsi="Times New Roman"/>
                <w:b/>
              </w:rPr>
              <w:t>Bi, XL (Bi, Xiuli)</w:t>
            </w:r>
          </w:p>
          <w:p w14:paraId="57E97E16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6BE25F2B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1" w:type="dxa"/>
            <w:noWrap w:val="0"/>
            <w:vAlign w:val="center"/>
          </w:tcPr>
          <w:p w14:paraId="58C20E54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2019年59  卷168-178页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0D538D2B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lang w:val="en-US" w:eastAsia="zh-CN"/>
              </w:rPr>
              <w:t>2019/11/01</w:t>
            </w:r>
          </w:p>
        </w:tc>
        <w:tc>
          <w:tcPr>
            <w:tcW w:w="709" w:type="dxa"/>
            <w:noWrap w:val="0"/>
            <w:vAlign w:val="center"/>
          </w:tcPr>
          <w:p w14:paraId="5678083F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毕秀丽</w:t>
            </w:r>
            <w:r>
              <w:rPr>
                <w:rFonts w:hint="eastAsia" w:ascii="Times New Roman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 w14:paraId="2E3188BB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郭君，杨哲 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657ADB61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郭君、杨哲、周宏瑞、岳佳锌、牟藤、张秋华、毕秀丽 </w:t>
            </w:r>
          </w:p>
        </w:tc>
        <w:tc>
          <w:tcPr>
            <w:tcW w:w="925" w:type="dxa"/>
            <w:noWrap w:val="0"/>
            <w:vAlign w:val="center"/>
          </w:tcPr>
          <w:p w14:paraId="6F258EEF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否 </w:t>
            </w:r>
          </w:p>
        </w:tc>
      </w:tr>
      <w:tr w14:paraId="4A54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gridSpan w:val="2"/>
            <w:noWrap w:val="0"/>
            <w:vAlign w:val="center"/>
          </w:tcPr>
          <w:p w14:paraId="2815D2FF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3CA8A349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AE8FBAA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1" w:type="dxa"/>
            <w:noWrap w:val="0"/>
            <w:vAlign w:val="center"/>
          </w:tcPr>
          <w:p w14:paraId="4BD0CDAF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0A6198D9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09" w:type="dxa"/>
            <w:noWrap w:val="0"/>
            <w:vAlign w:val="center"/>
          </w:tcPr>
          <w:p w14:paraId="42CED8E6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17" w:type="dxa"/>
            <w:noWrap w:val="0"/>
            <w:vAlign w:val="center"/>
          </w:tcPr>
          <w:p w14:paraId="481DE9BA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 w14:paraId="1BEC930F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925" w:type="dxa"/>
            <w:noWrap w:val="0"/>
            <w:vAlign w:val="center"/>
          </w:tcPr>
          <w:p w14:paraId="3667712B">
            <w:pPr>
              <w:widowControl/>
              <w:jc w:val="center"/>
              <w:textAlignment w:val="center"/>
              <w:rPr>
                <w:rFonts w:hint="eastAsia" w:eastAsia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5DDEE1B5">
      <w:pPr>
        <w:rPr>
          <w:b/>
          <w:sz w:val="36"/>
          <w:szCs w:val="36"/>
        </w:rPr>
      </w:pPr>
    </w:p>
    <w:p w14:paraId="7756E1D3">
      <w:pPr>
        <w:rPr>
          <w:b/>
          <w:sz w:val="32"/>
          <w:szCs w:val="32"/>
        </w:rPr>
      </w:pPr>
    </w:p>
    <w:p w14:paraId="1CF31A68">
      <w:pPr>
        <w:rPr>
          <w:b/>
          <w:sz w:val="36"/>
          <w:szCs w:val="36"/>
        </w:rPr>
      </w:pPr>
    </w:p>
    <w:sectPr>
      <w:pgSz w:w="11906" w:h="16838"/>
      <w:pgMar w:top="1134" w:right="1077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mY0MDE0ODllZmZkNjBhOTY5MjhlNGY4NjM0Y2MifQ=="/>
  </w:docVars>
  <w:rsids>
    <w:rsidRoot w:val="00172A27"/>
    <w:rsid w:val="0000512D"/>
    <w:rsid w:val="00012CCD"/>
    <w:rsid w:val="00016D69"/>
    <w:rsid w:val="00030A71"/>
    <w:rsid w:val="000978F6"/>
    <w:rsid w:val="000B7578"/>
    <w:rsid w:val="000C0D29"/>
    <w:rsid w:val="00101248"/>
    <w:rsid w:val="001117DB"/>
    <w:rsid w:val="0012019F"/>
    <w:rsid w:val="00132F5B"/>
    <w:rsid w:val="00146EE7"/>
    <w:rsid w:val="001625FD"/>
    <w:rsid w:val="00167C5A"/>
    <w:rsid w:val="0017206B"/>
    <w:rsid w:val="00194130"/>
    <w:rsid w:val="001B3B4B"/>
    <w:rsid w:val="001C116E"/>
    <w:rsid w:val="001D33E3"/>
    <w:rsid w:val="001D483D"/>
    <w:rsid w:val="001D6DE3"/>
    <w:rsid w:val="001E17DE"/>
    <w:rsid w:val="001E27E6"/>
    <w:rsid w:val="001E4590"/>
    <w:rsid w:val="001F332C"/>
    <w:rsid w:val="00205094"/>
    <w:rsid w:val="0022744B"/>
    <w:rsid w:val="00232CE9"/>
    <w:rsid w:val="00275D4E"/>
    <w:rsid w:val="002935C1"/>
    <w:rsid w:val="002945B9"/>
    <w:rsid w:val="002A4518"/>
    <w:rsid w:val="002C0A8B"/>
    <w:rsid w:val="002C3FD7"/>
    <w:rsid w:val="002F06AD"/>
    <w:rsid w:val="002F3C43"/>
    <w:rsid w:val="00301BEE"/>
    <w:rsid w:val="00311CDB"/>
    <w:rsid w:val="003166B3"/>
    <w:rsid w:val="00322BA8"/>
    <w:rsid w:val="00330949"/>
    <w:rsid w:val="00341698"/>
    <w:rsid w:val="00341935"/>
    <w:rsid w:val="00360493"/>
    <w:rsid w:val="00362411"/>
    <w:rsid w:val="00383BF3"/>
    <w:rsid w:val="00392F8D"/>
    <w:rsid w:val="0039454A"/>
    <w:rsid w:val="00395360"/>
    <w:rsid w:val="0039601B"/>
    <w:rsid w:val="003A30E4"/>
    <w:rsid w:val="003D5592"/>
    <w:rsid w:val="003D5F75"/>
    <w:rsid w:val="00401EB7"/>
    <w:rsid w:val="00415BFD"/>
    <w:rsid w:val="00425535"/>
    <w:rsid w:val="00432E53"/>
    <w:rsid w:val="004653E7"/>
    <w:rsid w:val="004735AD"/>
    <w:rsid w:val="004754A3"/>
    <w:rsid w:val="00491465"/>
    <w:rsid w:val="00495639"/>
    <w:rsid w:val="004A1D4F"/>
    <w:rsid w:val="004C04D4"/>
    <w:rsid w:val="004C5D69"/>
    <w:rsid w:val="004E1F4A"/>
    <w:rsid w:val="00504875"/>
    <w:rsid w:val="0052311E"/>
    <w:rsid w:val="00531FBC"/>
    <w:rsid w:val="00562493"/>
    <w:rsid w:val="0057046D"/>
    <w:rsid w:val="005730DA"/>
    <w:rsid w:val="005E0F3F"/>
    <w:rsid w:val="005F2E41"/>
    <w:rsid w:val="006040C3"/>
    <w:rsid w:val="006137AD"/>
    <w:rsid w:val="00614A40"/>
    <w:rsid w:val="00620D77"/>
    <w:rsid w:val="00623F46"/>
    <w:rsid w:val="00624D25"/>
    <w:rsid w:val="00626A49"/>
    <w:rsid w:val="00670C07"/>
    <w:rsid w:val="006C7DDA"/>
    <w:rsid w:val="006D033F"/>
    <w:rsid w:val="006D61A8"/>
    <w:rsid w:val="006F770F"/>
    <w:rsid w:val="00700443"/>
    <w:rsid w:val="007004E9"/>
    <w:rsid w:val="00707964"/>
    <w:rsid w:val="00761A7E"/>
    <w:rsid w:val="0076263B"/>
    <w:rsid w:val="00762CBC"/>
    <w:rsid w:val="007849E9"/>
    <w:rsid w:val="007A3D1A"/>
    <w:rsid w:val="007B3A28"/>
    <w:rsid w:val="007B7133"/>
    <w:rsid w:val="007F51FD"/>
    <w:rsid w:val="008005EA"/>
    <w:rsid w:val="00801460"/>
    <w:rsid w:val="008107C4"/>
    <w:rsid w:val="0081447A"/>
    <w:rsid w:val="00826218"/>
    <w:rsid w:val="0083607F"/>
    <w:rsid w:val="008366C5"/>
    <w:rsid w:val="008402B9"/>
    <w:rsid w:val="0084572C"/>
    <w:rsid w:val="00861A6D"/>
    <w:rsid w:val="008868B7"/>
    <w:rsid w:val="008B6D91"/>
    <w:rsid w:val="008C0459"/>
    <w:rsid w:val="008D4839"/>
    <w:rsid w:val="008D6F7F"/>
    <w:rsid w:val="008E0CE4"/>
    <w:rsid w:val="008E1222"/>
    <w:rsid w:val="008E69E8"/>
    <w:rsid w:val="008F670E"/>
    <w:rsid w:val="0094066F"/>
    <w:rsid w:val="0097708C"/>
    <w:rsid w:val="00977202"/>
    <w:rsid w:val="009821A5"/>
    <w:rsid w:val="00987E43"/>
    <w:rsid w:val="00991772"/>
    <w:rsid w:val="009A05B8"/>
    <w:rsid w:val="009F3CB0"/>
    <w:rsid w:val="00A04CF6"/>
    <w:rsid w:val="00A07072"/>
    <w:rsid w:val="00A15F6C"/>
    <w:rsid w:val="00A34844"/>
    <w:rsid w:val="00A3709E"/>
    <w:rsid w:val="00A40F1C"/>
    <w:rsid w:val="00A5288C"/>
    <w:rsid w:val="00A7095B"/>
    <w:rsid w:val="00A839F3"/>
    <w:rsid w:val="00A97959"/>
    <w:rsid w:val="00AE15EF"/>
    <w:rsid w:val="00AE4295"/>
    <w:rsid w:val="00AF0DCF"/>
    <w:rsid w:val="00AF3C7F"/>
    <w:rsid w:val="00B06FB6"/>
    <w:rsid w:val="00B15B29"/>
    <w:rsid w:val="00B253C5"/>
    <w:rsid w:val="00B255FB"/>
    <w:rsid w:val="00B6484C"/>
    <w:rsid w:val="00B77299"/>
    <w:rsid w:val="00B96BCC"/>
    <w:rsid w:val="00BA3E12"/>
    <w:rsid w:val="00BB6EA5"/>
    <w:rsid w:val="00BD3527"/>
    <w:rsid w:val="00C21C46"/>
    <w:rsid w:val="00C26069"/>
    <w:rsid w:val="00C5536C"/>
    <w:rsid w:val="00C766FB"/>
    <w:rsid w:val="00C874F2"/>
    <w:rsid w:val="00C9181E"/>
    <w:rsid w:val="00C96F5C"/>
    <w:rsid w:val="00CB1A5E"/>
    <w:rsid w:val="00CC00EC"/>
    <w:rsid w:val="00CD236A"/>
    <w:rsid w:val="00CE1FD4"/>
    <w:rsid w:val="00CE3E4E"/>
    <w:rsid w:val="00D022EA"/>
    <w:rsid w:val="00D15FDB"/>
    <w:rsid w:val="00D4065C"/>
    <w:rsid w:val="00D44482"/>
    <w:rsid w:val="00D52E44"/>
    <w:rsid w:val="00D610AB"/>
    <w:rsid w:val="00D8037C"/>
    <w:rsid w:val="00D80D10"/>
    <w:rsid w:val="00DC5621"/>
    <w:rsid w:val="00DC6079"/>
    <w:rsid w:val="00DC62A0"/>
    <w:rsid w:val="00E04ADE"/>
    <w:rsid w:val="00E10610"/>
    <w:rsid w:val="00E13444"/>
    <w:rsid w:val="00E60438"/>
    <w:rsid w:val="00E72FAE"/>
    <w:rsid w:val="00E84DB4"/>
    <w:rsid w:val="00EC6288"/>
    <w:rsid w:val="00EE2E57"/>
    <w:rsid w:val="00F126DA"/>
    <w:rsid w:val="00F37A48"/>
    <w:rsid w:val="00F437C5"/>
    <w:rsid w:val="00F55709"/>
    <w:rsid w:val="00F56E89"/>
    <w:rsid w:val="00FC3347"/>
    <w:rsid w:val="00FC78F1"/>
    <w:rsid w:val="00FD19F8"/>
    <w:rsid w:val="00FD5E56"/>
    <w:rsid w:val="00FD6991"/>
    <w:rsid w:val="00FF09E2"/>
    <w:rsid w:val="00FF6AF7"/>
    <w:rsid w:val="00FF7F4D"/>
    <w:rsid w:val="015305CF"/>
    <w:rsid w:val="03B212AE"/>
    <w:rsid w:val="04CC7F59"/>
    <w:rsid w:val="052A6A6A"/>
    <w:rsid w:val="07C912DE"/>
    <w:rsid w:val="09AE30BC"/>
    <w:rsid w:val="0AC82E1F"/>
    <w:rsid w:val="0FE92E79"/>
    <w:rsid w:val="152836C1"/>
    <w:rsid w:val="19EE0591"/>
    <w:rsid w:val="1A321746"/>
    <w:rsid w:val="1AF56088"/>
    <w:rsid w:val="1CCE4135"/>
    <w:rsid w:val="1F4F06B8"/>
    <w:rsid w:val="23DE6285"/>
    <w:rsid w:val="24970491"/>
    <w:rsid w:val="24FE5C56"/>
    <w:rsid w:val="28B5722F"/>
    <w:rsid w:val="29703081"/>
    <w:rsid w:val="2FEB825B"/>
    <w:rsid w:val="33A36660"/>
    <w:rsid w:val="372223D1"/>
    <w:rsid w:val="37FC4BF0"/>
    <w:rsid w:val="3A706062"/>
    <w:rsid w:val="3AA50BBB"/>
    <w:rsid w:val="3E775D67"/>
    <w:rsid w:val="3F5E9A87"/>
    <w:rsid w:val="40203906"/>
    <w:rsid w:val="434B4D1F"/>
    <w:rsid w:val="456479E4"/>
    <w:rsid w:val="482B7A85"/>
    <w:rsid w:val="50B079EF"/>
    <w:rsid w:val="53302437"/>
    <w:rsid w:val="561C0814"/>
    <w:rsid w:val="571D7148"/>
    <w:rsid w:val="57A93DE5"/>
    <w:rsid w:val="57E96771"/>
    <w:rsid w:val="5B0C0A7A"/>
    <w:rsid w:val="5B2140D1"/>
    <w:rsid w:val="5E076134"/>
    <w:rsid w:val="62496A43"/>
    <w:rsid w:val="65EF299C"/>
    <w:rsid w:val="668A6F1B"/>
    <w:rsid w:val="668E3874"/>
    <w:rsid w:val="68160E1E"/>
    <w:rsid w:val="6C343626"/>
    <w:rsid w:val="6CEC106E"/>
    <w:rsid w:val="745E6F79"/>
    <w:rsid w:val="765D43E4"/>
    <w:rsid w:val="76E777BE"/>
    <w:rsid w:val="76EF13A9"/>
    <w:rsid w:val="7D517FF5"/>
    <w:rsid w:val="7E532DEE"/>
    <w:rsid w:val="BF2E4114"/>
    <w:rsid w:val="CEFA2296"/>
    <w:rsid w:val="E67D5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basedOn w:val="1"/>
    <w:next w:val="3"/>
    <w:uiPriority w:val="0"/>
    <w:pPr>
      <w:widowControl/>
      <w:autoSpaceDE/>
      <w:autoSpaceDN/>
      <w:adjustRightInd/>
    </w:pPr>
    <w:rPr>
      <w:rFonts w:ascii="Times New Roman"/>
      <w:szCs w:val="24"/>
    </w:rPr>
  </w:style>
  <w:style w:type="paragraph" w:styleId="5">
    <w:name w:val="Plain Text"/>
    <w:basedOn w:val="1"/>
    <w:link w:val="16"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  <w:szCs w:val="22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character" w:styleId="12">
    <w:name w:val="Strong"/>
    <w:qFormat/>
    <w:uiPriority w:val="22"/>
    <w:rPr>
      <w:b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脚 字符"/>
    <w:link w:val="6"/>
    <w:semiHidden/>
    <w:uiPriority w:val="99"/>
    <w:rPr>
      <w:kern w:val="2"/>
      <w:sz w:val="18"/>
      <w:szCs w:val="18"/>
    </w:rPr>
  </w:style>
  <w:style w:type="character" w:customStyle="1" w:styleId="15">
    <w:name w:val="页眉 字符"/>
    <w:link w:val="7"/>
    <w:semiHidden/>
    <w:uiPriority w:val="99"/>
    <w:rPr>
      <w:kern w:val="2"/>
      <w:sz w:val="18"/>
      <w:szCs w:val="18"/>
    </w:rPr>
  </w:style>
  <w:style w:type="character" w:customStyle="1" w:styleId="16">
    <w:name w:val="纯文本 字符"/>
    <w:link w:val="5"/>
    <w:qFormat/>
    <w:uiPriority w:val="99"/>
    <w:rPr>
      <w:rFonts w:ascii="仿宋_GB2312" w:hAnsi="Calibri"/>
      <w:kern w:val="2"/>
      <w:sz w:val="24"/>
      <w:szCs w:val="22"/>
    </w:rPr>
  </w:style>
  <w:style w:type="character" w:customStyle="1" w:styleId="17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font1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9">
    <w:name w:val=" Char Char2"/>
    <w:qFormat/>
    <w:uiPriority w:val="0"/>
    <w:rPr>
      <w:rFonts w:ascii="仿宋_GB2312" w:hAnsi="Calibri"/>
      <w:sz w:val="24"/>
    </w:rPr>
  </w:style>
  <w:style w:type="character" w:customStyle="1" w:styleId="20">
    <w:name w:val="Plain Text Char"/>
    <w:locked/>
    <w:uiPriority w:val="0"/>
    <w:rPr>
      <w:rFonts w:ascii="仿宋_GB2312" w:hAnsi="Calibri"/>
      <w:sz w:val="24"/>
    </w:rPr>
  </w:style>
  <w:style w:type="character" w:customStyle="1" w:styleId="21">
    <w:name w:val="font3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Plain Text Char1"/>
    <w:semiHidden/>
    <w:locked/>
    <w:uiPriority w:val="99"/>
    <w:rPr>
      <w:rFonts w:ascii="宋体" w:hAnsi="Courier New"/>
      <w:sz w:val="21"/>
    </w:rPr>
  </w:style>
  <w:style w:type="paragraph" w:customStyle="1" w:styleId="24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customStyle="1" w:styleId="25">
    <w:name w:val="正文1"/>
    <w:uiPriority w:val="0"/>
    <w:pPr>
      <w:jc w:val="both"/>
    </w:pPr>
    <w:rPr>
      <w:rFonts w:ascii="Calibri" w:hAnsi="Calibri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727</Words>
  <Characters>2096</Characters>
  <Lines>10</Lines>
  <Paragraphs>3</Paragraphs>
  <TotalTime>11</TotalTime>
  <ScaleCrop>false</ScaleCrop>
  <LinksUpToDate>false</LinksUpToDate>
  <CharactersWithSpaces>2455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2024-02-07T07:53:00Z</dcterms:created>
  <dc:creator>微软用户</dc:creator>
  <cp:lastModifiedBy>于蒙潞</cp:lastModifiedBy>
  <cp:lastPrinted>2011-02-18T01:00:00Z</cp:lastPrinted>
  <dcterms:modified xsi:type="dcterms:W3CDTF">2025-02-16T05:05:30Z</dcterms:modified>
  <dc:title>辽宁省推荐2011年度国家科技奖项目公示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88FF2F8B4F5E4FCBB1F94D7216F71AB2_13</vt:lpwstr>
  </property>
  <property fmtid="{D5CDD505-2E9C-101B-9397-08002B2CF9AE}" pid="4" name="KSOTemplateDocerSaveRecord">
    <vt:lpwstr>eyJoZGlkIjoiOWM1YTNlZjBlOWYxOWEwYmVhYjAwZjhkMzMyMTA0YjAiLCJ1c2VySWQiOiIyNzUzMTc2NTQifQ==</vt:lpwstr>
  </property>
</Properties>
</file>